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C3D" w:rsidRDefault="00F34C3D" w:rsidP="00A11CA4">
      <w:pPr>
        <w:pStyle w:val="APAHeader"/>
        <w:rPr>
          <w:rStyle w:val="PageNumber"/>
        </w:rPr>
      </w:pPr>
    </w:p>
    <w:p w:rsidR="00A11CA4" w:rsidRDefault="00A11CA4" w:rsidP="00A11CA4">
      <w:pPr>
        <w:pStyle w:val="APA"/>
      </w:pPr>
    </w:p>
    <w:p w:rsidR="00A11CA4" w:rsidRDefault="00A11CA4" w:rsidP="00A11CA4">
      <w:pPr>
        <w:pStyle w:val="APA"/>
      </w:pPr>
    </w:p>
    <w:p w:rsidR="00A11CA4" w:rsidRDefault="00A11CA4" w:rsidP="00A11CA4">
      <w:pPr>
        <w:pStyle w:val="APA"/>
      </w:pPr>
    </w:p>
    <w:p w:rsidR="00A11CA4" w:rsidRDefault="00A11CA4" w:rsidP="00A11CA4">
      <w:pPr>
        <w:pStyle w:val="APA"/>
      </w:pPr>
    </w:p>
    <w:p w:rsidR="00A11CA4" w:rsidRPr="00A11CA4" w:rsidRDefault="00A11CA4" w:rsidP="00A11CA4">
      <w:pPr>
        <w:pStyle w:val="APAHeader"/>
      </w:pPr>
      <w:bookmarkStart w:id="0" w:name="bkMainTitle"/>
      <w:r w:rsidRPr="00A11CA4">
        <w:t>Auditing Cash, Financial Instruments, Sale, and Receivable Accounts</w:t>
      </w:r>
      <w:bookmarkEnd w:id="0"/>
    </w:p>
    <w:p w:rsidR="00A11CA4" w:rsidRDefault="00A11CA4" w:rsidP="00A11CA4">
      <w:pPr>
        <w:pStyle w:val="APAHeader"/>
      </w:pPr>
      <w:bookmarkStart w:id="1" w:name="bkMainUserName"/>
      <w:proofErr w:type="spellStart"/>
      <w:r w:rsidRPr="00A11CA4">
        <w:t>LaurieAnn</w:t>
      </w:r>
      <w:proofErr w:type="spellEnd"/>
      <w:r w:rsidRPr="00A11CA4">
        <w:t xml:space="preserve"> Schultz, Sierra Webb, Melissa Bierman, </w:t>
      </w:r>
    </w:p>
    <w:p w:rsidR="00A11CA4" w:rsidRPr="00A11CA4" w:rsidRDefault="00A11CA4" w:rsidP="00A11CA4">
      <w:pPr>
        <w:pStyle w:val="APAHeader"/>
      </w:pPr>
      <w:r w:rsidRPr="00A11CA4">
        <w:t>Veronica Hernandez, Shawna Mizik, Rose Lile</w:t>
      </w:r>
      <w:bookmarkEnd w:id="1"/>
    </w:p>
    <w:p w:rsidR="00A11CA4" w:rsidRPr="00A11CA4" w:rsidRDefault="00A11CA4" w:rsidP="00A11CA4">
      <w:pPr>
        <w:pStyle w:val="APAHeader"/>
      </w:pPr>
      <w:bookmarkStart w:id="2" w:name="bkCourseNum"/>
      <w:r w:rsidRPr="00A11CA4">
        <w:t>ACC/492</w:t>
      </w:r>
      <w:bookmarkEnd w:id="2"/>
    </w:p>
    <w:p w:rsidR="00A11CA4" w:rsidRPr="00A11CA4" w:rsidRDefault="00A11CA4" w:rsidP="00A11CA4">
      <w:pPr>
        <w:pStyle w:val="APAHeader"/>
      </w:pPr>
      <w:bookmarkStart w:id="3" w:name="bkDueDate"/>
      <w:r w:rsidRPr="00A11CA4">
        <w:t>January 27, 2020</w:t>
      </w:r>
      <w:bookmarkEnd w:id="3"/>
    </w:p>
    <w:p w:rsidR="00A11CA4" w:rsidRPr="00A11CA4" w:rsidRDefault="00A11CA4" w:rsidP="00A11CA4">
      <w:pPr>
        <w:pStyle w:val="APAHeader"/>
      </w:pPr>
      <w:bookmarkStart w:id="4" w:name="bkFacultyName"/>
      <w:r w:rsidRPr="00A11CA4">
        <w:t xml:space="preserve">David </w:t>
      </w:r>
      <w:proofErr w:type="spellStart"/>
      <w:r w:rsidRPr="00A11CA4">
        <w:t>Mancina</w:t>
      </w:r>
      <w:bookmarkEnd w:id="4"/>
      <w:proofErr w:type="spellEnd"/>
    </w:p>
    <w:p w:rsidR="00A11CA4" w:rsidRDefault="00A11CA4" w:rsidP="00A11CA4">
      <w:pPr>
        <w:pStyle w:val="APA"/>
        <w:sectPr w:rsidR="00A11CA4" w:rsidSect="00A11CA4">
          <w:headerReference w:type="default" r:id="rId6"/>
          <w:headerReference w:type="first" r:id="rId7"/>
          <w:pgSz w:w="12240" w:h="15840" w:code="1"/>
          <w:pgMar w:top="1440" w:right="1440" w:bottom="1440" w:left="1440" w:header="720" w:footer="720" w:gutter="0"/>
          <w:cols w:space="720"/>
          <w:titlePg/>
          <w:docGrid w:linePitch="360"/>
        </w:sectPr>
      </w:pPr>
    </w:p>
    <w:p w:rsidR="00A11CA4" w:rsidRDefault="00A11CA4">
      <w:pPr>
        <w:rPr>
          <w:szCs w:val="20"/>
        </w:rPr>
      </w:pPr>
      <w:r>
        <w:br w:type="page"/>
      </w:r>
    </w:p>
    <w:p w:rsidR="00A11CA4" w:rsidRPr="00A11CA4" w:rsidRDefault="00A11CA4" w:rsidP="00A11CA4">
      <w:pPr>
        <w:pStyle w:val="APAHeader"/>
      </w:pPr>
      <w:bookmarkStart w:id="7" w:name="bkFirstPageTitle"/>
      <w:r w:rsidRPr="00A11CA4">
        <w:lastRenderedPageBreak/>
        <w:t>Auditing Cash, Financial Instruments, Sale, and Receivable Accounts</w:t>
      </w:r>
      <w:bookmarkEnd w:id="7"/>
    </w:p>
    <w:p w:rsidR="00FA20F4" w:rsidRDefault="00A11CA4" w:rsidP="00A11CA4">
      <w:pPr>
        <w:pStyle w:val="APA"/>
      </w:pPr>
      <w:r>
        <w:t xml:space="preserve">Apple, Inc. is arguable one of the most influential and prominent manufacturers and designers of personal computers, multimedia devices, mobile communications, and a variety of software and services in the world. Products are sold not only through their own stores but also through a variety of distributors. </w:t>
      </w:r>
      <w:r w:rsidR="00500DCC">
        <w:t xml:space="preserve">Net sales have spiked 16% or $36.4 billion during 2018 compared to 2017 due to an increase in sales of iPhones, services and other products and continue to increase annually in each geographic segment reported. In May of 2018, Apple announced a new program that is projected a capital of $100 billion, so that they can continue to purchase shares that include stocks, dividends and dividend equivalents of $13.7 billion (Apple 10-K, Annual Report, 2018). </w:t>
      </w:r>
      <w:r>
        <w:t xml:space="preserve">They conduct business with retail consumers, small and mid-sized businesses, education providers, as well as multiple government agencies all out of a California location they have maintained since 1977 (Apple Inc., </w:t>
      </w:r>
      <w:r w:rsidR="00FA20F4">
        <w:t>2018, p. 1).</w:t>
      </w:r>
    </w:p>
    <w:p w:rsidR="00FA20F4" w:rsidRDefault="00FA20F4" w:rsidP="00A11CA4">
      <w:pPr>
        <w:pStyle w:val="APA"/>
      </w:pPr>
      <w:r>
        <w:t>Due to their foreign and domestic operations, Apple faces greater risks to the company and their financial conditions. Risks can be found in the areas of supply and demand, Innovation and competition, information system failure and personal information breach, and law and regulation changes both internationally and domestically.</w:t>
      </w:r>
    </w:p>
    <w:p w:rsidR="00F20C54" w:rsidRDefault="00F20C54" w:rsidP="00A11CA4">
      <w:pPr>
        <w:pStyle w:val="APA"/>
      </w:pPr>
    </w:p>
    <w:p w:rsidR="004E2A1D" w:rsidRDefault="004E2A1D" w:rsidP="004E2A1D">
      <w:pPr>
        <w:pStyle w:val="APA"/>
        <w:ind w:firstLine="0"/>
        <w:rPr>
          <w:b/>
          <w:bCs/>
        </w:rPr>
      </w:pPr>
      <w:r>
        <w:rPr>
          <w:b/>
          <w:bCs/>
        </w:rPr>
        <w:t>Supply and Demand</w:t>
      </w:r>
    </w:p>
    <w:p w:rsidR="004E2A1D" w:rsidRDefault="004E2A1D" w:rsidP="004E2A1D">
      <w:pPr>
        <w:pStyle w:val="APA"/>
        <w:ind w:firstLine="0"/>
      </w:pPr>
      <w:r>
        <w:tab/>
        <w:t>Apple sells, distributes, and designs multiple products and software to every level of consumer across the globe. Their ability to secure materials to produce their products is critical to their operation to service their client bases in a highly competitive and constantly innovating market. Many factors can detail production and cause costs to rise</w:t>
      </w:r>
      <w:r w:rsidR="00F20C54">
        <w:t xml:space="preserve"> </w:t>
      </w:r>
      <w:r>
        <w:t xml:space="preserve">or production to slow down. Apple </w:t>
      </w:r>
      <w:r w:rsidR="00F20C54">
        <w:t>relies</w:t>
      </w:r>
      <w:r>
        <w:t xml:space="preserve"> heavily on third-party intellectual property (Apple Inc., 2018, p. 12)</w:t>
      </w:r>
      <w:r w:rsidR="00F20C54">
        <w:t xml:space="preserve">. The company </w:t>
      </w:r>
      <w:r w:rsidR="00F20C54">
        <w:lastRenderedPageBreak/>
        <w:t xml:space="preserve">has not incurred many issues with obtaining property licenses at a reasonable price, however, there is no assurance that the necessary licenses can be obtained in the future. Failing to obtain manufacturing products or licenses for produced services can greatly inhibit the entity. </w:t>
      </w:r>
    </w:p>
    <w:p w:rsidR="00F20C54" w:rsidRDefault="00F20C54" w:rsidP="004E2A1D">
      <w:pPr>
        <w:pStyle w:val="APA"/>
        <w:ind w:firstLine="0"/>
      </w:pPr>
    </w:p>
    <w:p w:rsidR="00F20C54" w:rsidRDefault="00F20C54" w:rsidP="004E2A1D">
      <w:pPr>
        <w:pStyle w:val="APA"/>
        <w:ind w:firstLine="0"/>
        <w:rPr>
          <w:b/>
          <w:bCs/>
        </w:rPr>
      </w:pPr>
      <w:r>
        <w:rPr>
          <w:b/>
          <w:bCs/>
        </w:rPr>
        <w:t>Competition and Innovation</w:t>
      </w:r>
    </w:p>
    <w:p w:rsidR="00F20C54" w:rsidRDefault="00F20C54" w:rsidP="004E2A1D">
      <w:pPr>
        <w:pStyle w:val="APA"/>
        <w:ind w:firstLine="0"/>
      </w:pPr>
      <w:r>
        <w:tab/>
        <w:t xml:space="preserve">Apple operates in a highly competitive and evolving space that requires consistent innovation and releases in soft and hardware to maintain and stimulate consumer demand. Constantly facing threats in new product ramp-up issues, the availability of new application software, and effective management with purchase commitment and inventory to meet the anticipated demand for new products. New product releases and developments introduce new defects which can result in a hit on the company’s reputation, legal issues and a decline in their earning capabilities. </w:t>
      </w:r>
    </w:p>
    <w:p w:rsidR="00F20C54" w:rsidRDefault="00F20C54" w:rsidP="004E2A1D">
      <w:pPr>
        <w:pStyle w:val="APA"/>
        <w:ind w:firstLine="0"/>
      </w:pPr>
    </w:p>
    <w:p w:rsidR="00F20C54" w:rsidRDefault="00F20C54" w:rsidP="004E2A1D">
      <w:pPr>
        <w:pStyle w:val="APA"/>
        <w:ind w:firstLine="0"/>
        <w:rPr>
          <w:b/>
          <w:bCs/>
        </w:rPr>
      </w:pPr>
      <w:r>
        <w:rPr>
          <w:b/>
          <w:bCs/>
        </w:rPr>
        <w:t>Information System Failure and Breach of Customer Information</w:t>
      </w:r>
    </w:p>
    <w:p w:rsidR="00F20C54" w:rsidRDefault="00F20C54" w:rsidP="004E2A1D">
      <w:pPr>
        <w:pStyle w:val="APA"/>
        <w:ind w:firstLine="0"/>
      </w:pPr>
      <w:r>
        <w:tab/>
        <w:t>Developing technology has increased the risks in security breaches and information system failures. Network disruptions caused by natural disasters, accidents, power disruption, telecommunication failures, viral, physical, accidental, and acts of terrorisms pose great risks. Apple recognized that system redundancies and other continuity measures may prove ineffective or inadequate. These actions to prevent the company’s access to online services interfere with customer transactions or impede the flow of business. Any of these failures could lead to data breaches, leaving Apple financially responsible for the aftermath. With access to all of their customers</w:t>
      </w:r>
      <w:r w:rsidR="00B64FC3">
        <w:t xml:space="preserve"> credit card, health, and other personal information, the severity of potential data </w:t>
      </w:r>
      <w:r w:rsidR="00B64FC3">
        <w:lastRenderedPageBreak/>
        <w:t xml:space="preserve">breaches and the responsibility of Apple to keep the information secure should place this risk as one of the highest </w:t>
      </w:r>
      <w:proofErr w:type="gramStart"/>
      <w:r w:rsidR="00B64FC3">
        <w:t>priority</w:t>
      </w:r>
      <w:proofErr w:type="gramEnd"/>
      <w:r w:rsidR="00B64FC3">
        <w:t xml:space="preserve">. </w:t>
      </w:r>
    </w:p>
    <w:p w:rsidR="00B64FC3" w:rsidRDefault="00B64FC3" w:rsidP="004E2A1D">
      <w:pPr>
        <w:pStyle w:val="APA"/>
        <w:ind w:firstLine="0"/>
      </w:pPr>
    </w:p>
    <w:p w:rsidR="00B64FC3" w:rsidRDefault="00B64FC3" w:rsidP="004E2A1D">
      <w:pPr>
        <w:pStyle w:val="APA"/>
        <w:ind w:firstLine="0"/>
        <w:rPr>
          <w:b/>
          <w:bCs/>
        </w:rPr>
      </w:pPr>
      <w:r>
        <w:rPr>
          <w:b/>
          <w:bCs/>
        </w:rPr>
        <w:t>International Regulation and Law Changes</w:t>
      </w:r>
    </w:p>
    <w:p w:rsidR="00B64FC3" w:rsidRDefault="00B64FC3" w:rsidP="004E2A1D">
      <w:pPr>
        <w:pStyle w:val="APA"/>
        <w:ind w:firstLine="0"/>
      </w:pPr>
      <w:r>
        <w:tab/>
        <w:t xml:space="preserve">As an entity that operates internationally, Apple is obligated to adhere to all laws and regulations of the locations in which they are selling. Changes in tax law and regulation could affect production and sales and ultimately the ability to sell in certain markets. Apple must stay on top of all international regulations and changes daily to ensure compliance at all times in order to not experience a loss of market or decrease in sales in any given region. </w:t>
      </w:r>
    </w:p>
    <w:p w:rsidR="00B64FC3" w:rsidRDefault="00B64FC3" w:rsidP="004E2A1D">
      <w:pPr>
        <w:pStyle w:val="APA"/>
        <w:ind w:firstLine="0"/>
      </w:pPr>
    </w:p>
    <w:p w:rsidR="00B64FC3" w:rsidRDefault="00B64FC3" w:rsidP="004E2A1D">
      <w:pPr>
        <w:pStyle w:val="APA"/>
        <w:ind w:firstLine="0"/>
        <w:rPr>
          <w:b/>
          <w:bCs/>
        </w:rPr>
      </w:pPr>
      <w:r>
        <w:rPr>
          <w:b/>
          <w:bCs/>
        </w:rPr>
        <w:t>Test of Controls</w:t>
      </w:r>
    </w:p>
    <w:p w:rsidR="00B64FC3" w:rsidRDefault="00B64FC3" w:rsidP="004E2A1D">
      <w:pPr>
        <w:pStyle w:val="APA"/>
        <w:ind w:firstLine="0"/>
      </w:pPr>
      <w:r>
        <w:tab/>
        <w:t xml:space="preserve">Test of controls refers to the process of rating the effectiveness of the method used by Apple Inc to detect financial misstatements. We will be testing internal controls for cash accounts, financial </w:t>
      </w:r>
      <w:r w:rsidR="00E11A00">
        <w:t>instruments</w:t>
      </w:r>
      <w:r>
        <w:t xml:space="preserve">, sales, and accounts receivable to ensure </w:t>
      </w:r>
      <w:r w:rsidR="00E11A00">
        <w:t xml:space="preserve">controls are detecting errors in the recording of the company’s financial data. The three main steps applicable in the corporation are performance, observation, and inspection. Re-performance involves the introduction of a new transaction to test the effectiveness of previously used control measures by Apple Inc. Observation will include using the current business process based on stock and sales that generate income for Apple Inc. The auditing program will inspect multiple financial documents to accounts and records are accurate. This inspection process will consider official stamps and approval signatures that have the Apple logo. </w:t>
      </w:r>
    </w:p>
    <w:p w:rsidR="00E11A00" w:rsidRDefault="00E11A00" w:rsidP="004E2A1D">
      <w:pPr>
        <w:pStyle w:val="APA"/>
        <w:ind w:firstLine="0"/>
      </w:pPr>
    </w:p>
    <w:p w:rsidR="00E11A00" w:rsidRDefault="00E11A00" w:rsidP="004E2A1D">
      <w:pPr>
        <w:pStyle w:val="APA"/>
        <w:ind w:firstLine="0"/>
        <w:rPr>
          <w:b/>
          <w:bCs/>
        </w:rPr>
      </w:pPr>
    </w:p>
    <w:p w:rsidR="00E11A00" w:rsidRDefault="00E11A00" w:rsidP="004E2A1D">
      <w:pPr>
        <w:pStyle w:val="APA"/>
        <w:ind w:firstLine="0"/>
        <w:rPr>
          <w:b/>
          <w:bCs/>
        </w:rPr>
      </w:pPr>
      <w:r>
        <w:rPr>
          <w:b/>
          <w:bCs/>
        </w:rPr>
        <w:lastRenderedPageBreak/>
        <w:t>Test of Details of Balances</w:t>
      </w:r>
      <w:r w:rsidR="00A33909">
        <w:rPr>
          <w:b/>
          <w:bCs/>
        </w:rPr>
        <w:t xml:space="preserve"> and transactions</w:t>
      </w:r>
    </w:p>
    <w:p w:rsidR="00E11A00" w:rsidRDefault="00E11A00" w:rsidP="004E2A1D">
      <w:pPr>
        <w:pStyle w:val="APA"/>
        <w:ind w:firstLine="0"/>
      </w:pPr>
      <w:r>
        <w:tab/>
      </w:r>
      <w:r w:rsidR="00DB45C0">
        <w:t xml:space="preserve">Apple tests the controls by evaluating the impact of cash, sales, and financial instruments. The auditing process does not consider the quantity of dollars in the control functions. </w:t>
      </w:r>
      <w:r w:rsidR="00A33909">
        <w:t xml:space="preserve">The performance steps will include reviewing cash receipts to ensure all transactions are calculated and match the financial statements.  Cash receipts aid in the auditing process as evidence that all money collected is accounted for in a sale. Internal control procedures must be continually monitored as part of the audit program (Stafford, </w:t>
      </w:r>
      <w:proofErr w:type="spellStart"/>
      <w:r w:rsidR="00A33909">
        <w:t>Deitz</w:t>
      </w:r>
      <w:proofErr w:type="spellEnd"/>
      <w:r w:rsidR="00A33909">
        <w:t xml:space="preserve">, &amp; Li, 2018). </w:t>
      </w:r>
    </w:p>
    <w:p w:rsidR="00A33909" w:rsidRDefault="00A33909" w:rsidP="004E2A1D">
      <w:pPr>
        <w:pStyle w:val="APA"/>
        <w:ind w:firstLine="0"/>
      </w:pPr>
    </w:p>
    <w:p w:rsidR="00A33909" w:rsidRDefault="00A33909" w:rsidP="004E2A1D">
      <w:pPr>
        <w:pStyle w:val="APA"/>
        <w:ind w:firstLine="0"/>
        <w:rPr>
          <w:b/>
          <w:bCs/>
        </w:rPr>
      </w:pPr>
      <w:r>
        <w:rPr>
          <w:b/>
          <w:bCs/>
        </w:rPr>
        <w:t>Analytical Procedures</w:t>
      </w:r>
    </w:p>
    <w:p w:rsidR="00A33909" w:rsidRDefault="00A33909" w:rsidP="004E2A1D">
      <w:pPr>
        <w:pStyle w:val="APA"/>
        <w:ind w:firstLine="0"/>
      </w:pPr>
      <w:r>
        <w:tab/>
        <w:t xml:space="preserve">The analytical procedures are used to assess the risks that come with the audit. We will perform analytical procedures throughout the audit of Apple Inc. to assess all risks that come with cash accounts, financial instruments, sales, and accounts receivable. Review of all documentation to the financial and non-financial data will be conducted with consideration towards the relationships between the data. </w:t>
      </w:r>
      <w:r w:rsidR="00A9156A">
        <w:t>Past investment experiences are used to assist decision with sales flow rates, accounting for the audit control results. Some external factors to consider include credit and stock risks to balance income and revenue. Evaluation of the asset market value is used to monitor current and future finances (</w:t>
      </w:r>
      <w:proofErr w:type="spellStart"/>
      <w:r w:rsidR="00A9156A">
        <w:t>LeBaron</w:t>
      </w:r>
      <w:proofErr w:type="spellEnd"/>
      <w:r w:rsidR="00A9156A">
        <w:t xml:space="preserve">, Lister, &amp; </w:t>
      </w:r>
      <w:proofErr w:type="spellStart"/>
      <w:r w:rsidR="00A9156A">
        <w:t>Dauvergne</w:t>
      </w:r>
      <w:proofErr w:type="spellEnd"/>
      <w:r w:rsidR="00A9156A">
        <w:t xml:space="preserve">, 2017). The method of recording transactions during the control test process to balance sales and cash. </w:t>
      </w:r>
      <w:bookmarkStart w:id="8" w:name="_GoBack"/>
      <w:bookmarkEnd w:id="8"/>
    </w:p>
    <w:p w:rsidR="00A33909" w:rsidRDefault="00A33909" w:rsidP="004E2A1D">
      <w:pPr>
        <w:pStyle w:val="APA"/>
        <w:ind w:firstLine="0"/>
      </w:pPr>
    </w:p>
    <w:p w:rsidR="00A33909" w:rsidRDefault="00A33909" w:rsidP="004E2A1D">
      <w:pPr>
        <w:pStyle w:val="APA"/>
        <w:ind w:firstLine="0"/>
        <w:rPr>
          <w:b/>
          <w:bCs/>
        </w:rPr>
      </w:pPr>
      <w:r>
        <w:rPr>
          <w:b/>
          <w:bCs/>
        </w:rPr>
        <w:t>Sample Size</w:t>
      </w:r>
    </w:p>
    <w:p w:rsidR="00A33909" w:rsidRDefault="00A33909" w:rsidP="004E2A1D">
      <w:pPr>
        <w:pStyle w:val="APA"/>
        <w:ind w:firstLine="0"/>
      </w:pPr>
      <w:r>
        <w:tab/>
        <w:t xml:space="preserve">Not every transaction will be viewed in this audit. Sample size is based on the amount of data and the population of the industry. Since Apple Inc is one of the largest technology </w:t>
      </w:r>
      <w:r>
        <w:lastRenderedPageBreak/>
        <w:t xml:space="preserve">companies in the world, sample sizes are expected to be larger than normal and will require more time to process. </w:t>
      </w:r>
    </w:p>
    <w:p w:rsidR="00A33909" w:rsidRDefault="00A33909" w:rsidP="004E2A1D">
      <w:pPr>
        <w:pStyle w:val="APA"/>
        <w:ind w:firstLine="0"/>
      </w:pPr>
    </w:p>
    <w:p w:rsidR="00A33909" w:rsidRDefault="00A33909" w:rsidP="004E2A1D">
      <w:pPr>
        <w:pStyle w:val="APA"/>
        <w:ind w:firstLine="0"/>
        <w:rPr>
          <w:b/>
          <w:bCs/>
        </w:rPr>
      </w:pPr>
      <w:r>
        <w:rPr>
          <w:b/>
          <w:bCs/>
        </w:rPr>
        <w:t>Sample Methodology</w:t>
      </w:r>
    </w:p>
    <w:p w:rsidR="00A33909" w:rsidRPr="00A33909" w:rsidRDefault="00A33909" w:rsidP="004E2A1D">
      <w:pPr>
        <w:pStyle w:val="APA"/>
        <w:ind w:firstLine="0"/>
      </w:pPr>
      <w:r>
        <w:tab/>
        <w:t xml:space="preserve">Sampling method should be a random selection of invoices, orders, investments, and accounts receivable, with an attempt to </w:t>
      </w:r>
      <w:r w:rsidR="005B1B7C">
        <w:t xml:space="preserve">asses ones that may be more susceptible to fraud or misallocation. </w:t>
      </w:r>
    </w:p>
    <w:p w:rsidR="005B1B7C" w:rsidRDefault="005B1B7C" w:rsidP="00A11CA4">
      <w:pPr>
        <w:pStyle w:val="APA"/>
      </w:pPr>
    </w:p>
    <w:p w:rsidR="00A11CA4" w:rsidRDefault="005B1B7C" w:rsidP="00A11CA4">
      <w:pPr>
        <w:pStyle w:val="APA"/>
      </w:pPr>
      <w:r>
        <w:t>Upon review of the 2018 10-K for Apple Inc., we find that they are holding stable. Although it is always important to understand the risks that could affect their success and longevity moving forward. Not being able to know about global and regional economic conditions are looked at as a risk with tighter credit, higher unemployment, financial market changes, government austerity programs, negative financial news, decreases in income or asset values and/or other factors means that the market will always have some level of volatility. But in understanding the risks Apple may face helps in ability or interpret the company as a whole.</w:t>
      </w:r>
      <w:r w:rsidR="00A11CA4">
        <w:br/>
      </w:r>
      <w:r w:rsidR="00A11CA4">
        <w:br/>
      </w:r>
    </w:p>
    <w:p w:rsidR="00721125" w:rsidRDefault="00721125" w:rsidP="00A11CA4">
      <w:pPr>
        <w:pStyle w:val="APA"/>
      </w:pPr>
    </w:p>
    <w:p w:rsidR="00721125" w:rsidRDefault="00721125" w:rsidP="00A11CA4">
      <w:pPr>
        <w:pStyle w:val="APA"/>
      </w:pPr>
    </w:p>
    <w:p w:rsidR="00721125" w:rsidRDefault="00721125" w:rsidP="00A11CA4">
      <w:pPr>
        <w:pStyle w:val="APA"/>
      </w:pPr>
    </w:p>
    <w:p w:rsidR="00721125" w:rsidRDefault="00721125" w:rsidP="00A11CA4">
      <w:pPr>
        <w:pStyle w:val="APA"/>
      </w:pPr>
    </w:p>
    <w:p w:rsidR="00721125" w:rsidRDefault="00721125" w:rsidP="00A11CA4">
      <w:pPr>
        <w:pStyle w:val="APA"/>
      </w:pPr>
    </w:p>
    <w:p w:rsidR="00721125" w:rsidRDefault="00721125" w:rsidP="00A11CA4">
      <w:pPr>
        <w:pStyle w:val="APA"/>
      </w:pPr>
    </w:p>
    <w:p w:rsidR="00721125" w:rsidRDefault="00721125" w:rsidP="00A11CA4">
      <w:pPr>
        <w:pStyle w:val="APA"/>
      </w:pPr>
    </w:p>
    <w:p w:rsidR="00721125" w:rsidRDefault="00721125" w:rsidP="00A11CA4">
      <w:pPr>
        <w:pStyle w:val="APA"/>
      </w:pPr>
    </w:p>
    <w:p w:rsidR="00721125" w:rsidRDefault="00721125" w:rsidP="00A11CA4">
      <w:pPr>
        <w:pStyle w:val="APA"/>
      </w:pPr>
    </w:p>
    <w:p w:rsidR="00721125" w:rsidRDefault="00721125" w:rsidP="00A11CA4">
      <w:pPr>
        <w:pStyle w:val="APA"/>
      </w:pPr>
    </w:p>
    <w:p w:rsidR="00721125" w:rsidRDefault="00721125" w:rsidP="00721125">
      <w:pPr>
        <w:pStyle w:val="APA"/>
        <w:ind w:firstLine="0"/>
        <w:jc w:val="center"/>
        <w:rPr>
          <w:b/>
          <w:bCs/>
        </w:rPr>
      </w:pPr>
      <w:r>
        <w:rPr>
          <w:b/>
          <w:bCs/>
        </w:rPr>
        <w:t>References</w:t>
      </w:r>
    </w:p>
    <w:p w:rsidR="00721125" w:rsidRDefault="00721125" w:rsidP="00721125">
      <w:pPr>
        <w:pStyle w:val="APA"/>
        <w:ind w:firstLine="0"/>
        <w:rPr>
          <w:b/>
          <w:bCs/>
        </w:rPr>
      </w:pPr>
    </w:p>
    <w:p w:rsidR="00721125" w:rsidRPr="00721125" w:rsidRDefault="00721125" w:rsidP="00721125">
      <w:pPr>
        <w:spacing w:line="480" w:lineRule="auto"/>
        <w:ind w:left="720" w:hanging="720"/>
        <w:rPr>
          <w:shd w:val="clear" w:color="auto" w:fill="FFFFFF"/>
        </w:rPr>
      </w:pPr>
      <w:r w:rsidRPr="00721125">
        <w:rPr>
          <w:shd w:val="clear" w:color="auto" w:fill="FFFFFF"/>
        </w:rPr>
        <w:t>A</w:t>
      </w:r>
      <w:r w:rsidRPr="00721125">
        <w:rPr>
          <w:shd w:val="clear" w:color="auto" w:fill="FFFFFF"/>
        </w:rPr>
        <w:t>pple Inc. (2018, September 29). SEC 10-K 2018, Apple Inc. Retrieved January 24, 2020, from Apple Inc Web Site: https://www.sec.gov/Archives/edgar/data/320193/000032019318000145/a10-k20189292018.htm#sDBC90BB3472F5D77AE627A9E12BBCE54</w:t>
      </w:r>
    </w:p>
    <w:p w:rsidR="00721125" w:rsidRDefault="00721125" w:rsidP="00721125"/>
    <w:p w:rsidR="00721125" w:rsidRPr="00463E64" w:rsidRDefault="00721125" w:rsidP="00721125">
      <w:pPr>
        <w:spacing w:line="480" w:lineRule="auto"/>
        <w:ind w:left="720" w:hanging="720"/>
      </w:pPr>
      <w:proofErr w:type="spellStart"/>
      <w:r w:rsidRPr="00463E64">
        <w:rPr>
          <w:shd w:val="clear" w:color="auto" w:fill="FFFFFF"/>
        </w:rPr>
        <w:t>LeBaron</w:t>
      </w:r>
      <w:proofErr w:type="spellEnd"/>
      <w:r w:rsidRPr="00463E64">
        <w:rPr>
          <w:shd w:val="clear" w:color="auto" w:fill="FFFFFF"/>
        </w:rPr>
        <w:t xml:space="preserve">, G., Lister, J., &amp; </w:t>
      </w:r>
      <w:proofErr w:type="spellStart"/>
      <w:r w:rsidRPr="00463E64">
        <w:rPr>
          <w:shd w:val="clear" w:color="auto" w:fill="FFFFFF"/>
        </w:rPr>
        <w:t>Dauvergne</w:t>
      </w:r>
      <w:proofErr w:type="spellEnd"/>
      <w:r w:rsidRPr="00463E64">
        <w:rPr>
          <w:shd w:val="clear" w:color="auto" w:fill="FFFFFF"/>
        </w:rPr>
        <w:t>, P. (2017). Governing global supply chain sustainability through the ethical audit regime. </w:t>
      </w:r>
      <w:r w:rsidRPr="00463E64">
        <w:rPr>
          <w:i/>
          <w:iCs/>
          <w:shd w:val="clear" w:color="auto" w:fill="FFFFFF"/>
        </w:rPr>
        <w:t>Globalizations</w:t>
      </w:r>
      <w:r w:rsidRPr="00463E64">
        <w:rPr>
          <w:shd w:val="clear" w:color="auto" w:fill="FFFFFF"/>
        </w:rPr>
        <w:t>, </w:t>
      </w:r>
      <w:r w:rsidRPr="00463E64">
        <w:rPr>
          <w:i/>
          <w:iCs/>
          <w:shd w:val="clear" w:color="auto" w:fill="FFFFFF"/>
        </w:rPr>
        <w:t>14</w:t>
      </w:r>
      <w:r w:rsidRPr="00463E64">
        <w:rPr>
          <w:shd w:val="clear" w:color="auto" w:fill="FFFFFF"/>
        </w:rPr>
        <w:t>(6), 958-975.</w:t>
      </w:r>
    </w:p>
    <w:p w:rsidR="00721125" w:rsidRPr="00721125" w:rsidRDefault="00721125" w:rsidP="00721125"/>
    <w:p w:rsidR="00721125" w:rsidRDefault="00721125" w:rsidP="00721125"/>
    <w:p w:rsidR="00721125" w:rsidRPr="00463E64" w:rsidRDefault="00721125" w:rsidP="00721125">
      <w:pPr>
        <w:spacing w:line="480" w:lineRule="auto"/>
        <w:ind w:left="720" w:hanging="720"/>
        <w:rPr>
          <w:shd w:val="clear" w:color="auto" w:fill="FFFFFF"/>
        </w:rPr>
      </w:pPr>
      <w:r w:rsidRPr="00463E64">
        <w:rPr>
          <w:shd w:val="clear" w:color="auto" w:fill="FFFFFF"/>
        </w:rPr>
        <w:t xml:space="preserve">Stafford, T., </w:t>
      </w:r>
      <w:proofErr w:type="spellStart"/>
      <w:r w:rsidRPr="00463E64">
        <w:rPr>
          <w:shd w:val="clear" w:color="auto" w:fill="FFFFFF"/>
        </w:rPr>
        <w:t>Deitz</w:t>
      </w:r>
      <w:proofErr w:type="spellEnd"/>
      <w:r w:rsidRPr="00463E64">
        <w:rPr>
          <w:shd w:val="clear" w:color="auto" w:fill="FFFFFF"/>
        </w:rPr>
        <w:t>, G., &amp; Li, Y. (2018). The role of internal audit and user training in information security policy compliance. </w:t>
      </w:r>
      <w:r w:rsidRPr="00463E64">
        <w:rPr>
          <w:i/>
          <w:iCs/>
          <w:shd w:val="clear" w:color="auto" w:fill="FFFFFF"/>
        </w:rPr>
        <w:t>Managerial Auditing Journal</w:t>
      </w:r>
      <w:r w:rsidRPr="00463E64">
        <w:rPr>
          <w:shd w:val="clear" w:color="auto" w:fill="FFFFFF"/>
        </w:rPr>
        <w:t>.</w:t>
      </w:r>
    </w:p>
    <w:p w:rsidR="00721125" w:rsidRPr="00721125" w:rsidRDefault="00721125" w:rsidP="00721125"/>
    <w:p w:rsidR="00721125" w:rsidRPr="00721125" w:rsidRDefault="00721125" w:rsidP="00721125">
      <w:pPr>
        <w:pStyle w:val="APA"/>
        <w:ind w:firstLine="0"/>
        <w:rPr>
          <w:b/>
          <w:bCs/>
        </w:rPr>
      </w:pPr>
    </w:p>
    <w:sectPr w:rsidR="00721125" w:rsidRPr="00721125" w:rsidSect="00A11CA4">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5103" w:rsidRDefault="004F5103">
      <w:r>
        <w:separator/>
      </w:r>
    </w:p>
  </w:endnote>
  <w:endnote w:type="continuationSeparator" w:id="0">
    <w:p w:rsidR="004F5103" w:rsidRDefault="004F5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5103" w:rsidRDefault="004F5103">
      <w:r>
        <w:separator/>
      </w:r>
    </w:p>
  </w:footnote>
  <w:footnote w:type="continuationSeparator" w:id="0">
    <w:p w:rsidR="004F5103" w:rsidRDefault="004F5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A11CA4" w:rsidTr="00A11CA4">
      <w:tblPrEx>
        <w:tblCellMar>
          <w:top w:w="0" w:type="dxa"/>
          <w:bottom w:w="0" w:type="dxa"/>
        </w:tblCellMar>
      </w:tblPrEx>
      <w:tc>
        <w:tcPr>
          <w:tcW w:w="4500" w:type="pct"/>
          <w:shd w:val="clear" w:color="auto" w:fill="auto"/>
        </w:tcPr>
        <w:p w:rsidR="00A11CA4" w:rsidRPr="00A11CA4" w:rsidRDefault="00A11CA4" w:rsidP="00A11CA4">
          <w:pPr>
            <w:pStyle w:val="Header"/>
          </w:pPr>
          <w:bookmarkStart w:id="5" w:name="bkRunningHead"/>
          <w:r w:rsidRPr="00A11CA4">
            <w:t>AUDITING CASH, FINANCIAL INSTRUMENTS, SALE, AND</w:t>
          </w:r>
          <w:bookmarkEnd w:id="5"/>
        </w:p>
      </w:tc>
      <w:tc>
        <w:tcPr>
          <w:tcW w:w="2500" w:type="pct"/>
          <w:shd w:val="clear" w:color="auto" w:fill="auto"/>
        </w:tcPr>
        <w:p w:rsidR="00A11CA4" w:rsidRDefault="00A11CA4" w:rsidP="00A11CA4">
          <w:pPr>
            <w:pStyle w:val="Header"/>
            <w:jc w:val="right"/>
          </w:pPr>
          <w:r>
            <w:t xml:space="preserve"> </w:t>
          </w:r>
          <w:r>
            <w:fldChar w:fldCharType="begin"/>
          </w:r>
          <w:r>
            <w:instrText xml:space="preserve"> PAGE  \* MERGEFORMAT </w:instrText>
          </w:r>
          <w:r>
            <w:fldChar w:fldCharType="separate"/>
          </w:r>
          <w:r>
            <w:rPr>
              <w:noProof/>
            </w:rPr>
            <w:t>2</w:t>
          </w:r>
          <w:r>
            <w:fldChar w:fldCharType="end"/>
          </w:r>
        </w:p>
        <w:p w:rsidR="00A11CA4" w:rsidRDefault="00A11CA4" w:rsidP="00A11CA4">
          <w:pPr>
            <w:pStyle w:val="Header"/>
          </w:pPr>
        </w:p>
      </w:tc>
    </w:tr>
  </w:tbl>
  <w:p w:rsidR="00A11CA4" w:rsidRPr="00A11CA4" w:rsidRDefault="00A11CA4" w:rsidP="00A11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A11CA4" w:rsidTr="00A11CA4">
      <w:tblPrEx>
        <w:tblCellMar>
          <w:top w:w="0" w:type="dxa"/>
          <w:bottom w:w="0" w:type="dxa"/>
        </w:tblCellMar>
      </w:tblPrEx>
      <w:tc>
        <w:tcPr>
          <w:tcW w:w="4500" w:type="pct"/>
          <w:shd w:val="clear" w:color="auto" w:fill="auto"/>
        </w:tcPr>
        <w:p w:rsidR="00A11CA4" w:rsidRPr="00A11CA4" w:rsidRDefault="00A11CA4" w:rsidP="00A11CA4">
          <w:pPr>
            <w:pStyle w:val="Header"/>
          </w:pPr>
          <w:bookmarkStart w:id="6" w:name="bkTitleRunningHead"/>
          <w:r w:rsidRPr="00A11CA4">
            <w:t>Running head: AUDITING CASH, FINANCIAL INSTRUMENTS, SALE, AND</w:t>
          </w:r>
          <w:bookmarkEnd w:id="6"/>
        </w:p>
      </w:tc>
      <w:tc>
        <w:tcPr>
          <w:tcW w:w="2500" w:type="pct"/>
          <w:shd w:val="clear" w:color="auto" w:fill="auto"/>
        </w:tcPr>
        <w:p w:rsidR="00A11CA4" w:rsidRDefault="00A11CA4" w:rsidP="00A11CA4">
          <w:pPr>
            <w:pStyle w:val="Header"/>
            <w:jc w:val="right"/>
          </w:pPr>
          <w:r>
            <w:t xml:space="preserve"> </w:t>
          </w:r>
          <w:r>
            <w:fldChar w:fldCharType="begin"/>
          </w:r>
          <w:r>
            <w:instrText xml:space="preserve"> PAGE  \* MERGEFORMAT </w:instrText>
          </w:r>
          <w:r>
            <w:fldChar w:fldCharType="separate"/>
          </w:r>
          <w:r>
            <w:rPr>
              <w:noProof/>
            </w:rPr>
            <w:t>1</w:t>
          </w:r>
          <w:r>
            <w:fldChar w:fldCharType="end"/>
          </w:r>
        </w:p>
        <w:p w:rsidR="00A11CA4" w:rsidRDefault="00A11CA4" w:rsidP="00A11CA4">
          <w:pPr>
            <w:pStyle w:val="Header"/>
          </w:pPr>
        </w:p>
      </w:tc>
    </w:tr>
  </w:tbl>
  <w:p w:rsidR="00A11CA4" w:rsidRPr="00A11CA4" w:rsidRDefault="00A11CA4" w:rsidP="00A11C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stract" w:val="0"/>
    <w:docVar w:name="CreditedName" w:val="LaurieAnn Schultz, Sierra Webb, Melissa Bierman, Veronica Hernandez, Shawna Mizik, Rose Lile"/>
    <w:docVar w:name="IncludeRunningHead" w:val="-1"/>
    <w:docVar w:name="OpenYesNo" w:val="0"/>
  </w:docVars>
  <w:rsids>
    <w:rsidRoot w:val="00A11CA4"/>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A5A6A"/>
    <w:rsid w:val="000D203E"/>
    <w:rsid w:val="000D4BC7"/>
    <w:rsid w:val="000E683E"/>
    <w:rsid w:val="000F1799"/>
    <w:rsid w:val="000F2663"/>
    <w:rsid w:val="001023C2"/>
    <w:rsid w:val="00106CBF"/>
    <w:rsid w:val="00116D9C"/>
    <w:rsid w:val="00121CDD"/>
    <w:rsid w:val="001320D9"/>
    <w:rsid w:val="001332DE"/>
    <w:rsid w:val="0013426E"/>
    <w:rsid w:val="00134E26"/>
    <w:rsid w:val="0013558A"/>
    <w:rsid w:val="00141EFD"/>
    <w:rsid w:val="001441CA"/>
    <w:rsid w:val="001451FE"/>
    <w:rsid w:val="00151A6D"/>
    <w:rsid w:val="001525D5"/>
    <w:rsid w:val="00163D68"/>
    <w:rsid w:val="0017123E"/>
    <w:rsid w:val="0017347F"/>
    <w:rsid w:val="00177751"/>
    <w:rsid w:val="001828A2"/>
    <w:rsid w:val="00192AE3"/>
    <w:rsid w:val="001947D0"/>
    <w:rsid w:val="001A25D8"/>
    <w:rsid w:val="001A34FE"/>
    <w:rsid w:val="001A5834"/>
    <w:rsid w:val="001A6570"/>
    <w:rsid w:val="001B5A1E"/>
    <w:rsid w:val="001C643E"/>
    <w:rsid w:val="001C79D5"/>
    <w:rsid w:val="001E28C7"/>
    <w:rsid w:val="001F61E6"/>
    <w:rsid w:val="0020048D"/>
    <w:rsid w:val="00201D4A"/>
    <w:rsid w:val="0020281F"/>
    <w:rsid w:val="002106D8"/>
    <w:rsid w:val="00220408"/>
    <w:rsid w:val="00221CB7"/>
    <w:rsid w:val="00236796"/>
    <w:rsid w:val="0025583E"/>
    <w:rsid w:val="0026387F"/>
    <w:rsid w:val="002673F9"/>
    <w:rsid w:val="00267A22"/>
    <w:rsid w:val="00276B3F"/>
    <w:rsid w:val="00290C3C"/>
    <w:rsid w:val="00296FE6"/>
    <w:rsid w:val="002A2C6F"/>
    <w:rsid w:val="002C0672"/>
    <w:rsid w:val="002D0486"/>
    <w:rsid w:val="002D0B13"/>
    <w:rsid w:val="002D33B9"/>
    <w:rsid w:val="002E21B1"/>
    <w:rsid w:val="002F20F2"/>
    <w:rsid w:val="002F507B"/>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66A4"/>
    <w:rsid w:val="003E79AB"/>
    <w:rsid w:val="004006CB"/>
    <w:rsid w:val="00405146"/>
    <w:rsid w:val="004220D7"/>
    <w:rsid w:val="004273E9"/>
    <w:rsid w:val="00431BDA"/>
    <w:rsid w:val="00450E5D"/>
    <w:rsid w:val="00465723"/>
    <w:rsid w:val="00480108"/>
    <w:rsid w:val="004933B7"/>
    <w:rsid w:val="004B0EC7"/>
    <w:rsid w:val="004D446B"/>
    <w:rsid w:val="004E2745"/>
    <w:rsid w:val="004E28D6"/>
    <w:rsid w:val="004E2A1D"/>
    <w:rsid w:val="004F28EE"/>
    <w:rsid w:val="004F5103"/>
    <w:rsid w:val="004F7B75"/>
    <w:rsid w:val="004F7D50"/>
    <w:rsid w:val="00500DCC"/>
    <w:rsid w:val="00527090"/>
    <w:rsid w:val="005450B8"/>
    <w:rsid w:val="00552D67"/>
    <w:rsid w:val="005650EB"/>
    <w:rsid w:val="00571769"/>
    <w:rsid w:val="00595228"/>
    <w:rsid w:val="00596D98"/>
    <w:rsid w:val="005B1B7C"/>
    <w:rsid w:val="005B60A0"/>
    <w:rsid w:val="005C4B45"/>
    <w:rsid w:val="005C53D6"/>
    <w:rsid w:val="005F2E7E"/>
    <w:rsid w:val="00602CC5"/>
    <w:rsid w:val="00604874"/>
    <w:rsid w:val="00604B02"/>
    <w:rsid w:val="006362A0"/>
    <w:rsid w:val="0064493B"/>
    <w:rsid w:val="0064774B"/>
    <w:rsid w:val="006559A3"/>
    <w:rsid w:val="00657B75"/>
    <w:rsid w:val="00661FB3"/>
    <w:rsid w:val="00662178"/>
    <w:rsid w:val="0066695C"/>
    <w:rsid w:val="00673875"/>
    <w:rsid w:val="00677CC4"/>
    <w:rsid w:val="006B099A"/>
    <w:rsid w:val="006B641D"/>
    <w:rsid w:val="006B7334"/>
    <w:rsid w:val="006C40E2"/>
    <w:rsid w:val="006C4BF6"/>
    <w:rsid w:val="006D5770"/>
    <w:rsid w:val="006D6131"/>
    <w:rsid w:val="006E6543"/>
    <w:rsid w:val="006F4222"/>
    <w:rsid w:val="00712C35"/>
    <w:rsid w:val="00714E61"/>
    <w:rsid w:val="00716DA5"/>
    <w:rsid w:val="00720EE5"/>
    <w:rsid w:val="00721125"/>
    <w:rsid w:val="0073339F"/>
    <w:rsid w:val="00735616"/>
    <w:rsid w:val="0074212B"/>
    <w:rsid w:val="00750616"/>
    <w:rsid w:val="00750FE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B5A47"/>
    <w:rsid w:val="007C065D"/>
    <w:rsid w:val="007C18B1"/>
    <w:rsid w:val="007C6B2B"/>
    <w:rsid w:val="007D7478"/>
    <w:rsid w:val="007D772A"/>
    <w:rsid w:val="007E5616"/>
    <w:rsid w:val="007F3400"/>
    <w:rsid w:val="007F34DD"/>
    <w:rsid w:val="007F50D5"/>
    <w:rsid w:val="007F765F"/>
    <w:rsid w:val="008055FD"/>
    <w:rsid w:val="00813C1E"/>
    <w:rsid w:val="008150D4"/>
    <w:rsid w:val="008213FF"/>
    <w:rsid w:val="00824C5E"/>
    <w:rsid w:val="0083233D"/>
    <w:rsid w:val="00835FC8"/>
    <w:rsid w:val="0084039A"/>
    <w:rsid w:val="008657EE"/>
    <w:rsid w:val="008711D9"/>
    <w:rsid w:val="00872A15"/>
    <w:rsid w:val="00873108"/>
    <w:rsid w:val="0087533B"/>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55A51"/>
    <w:rsid w:val="00976ACC"/>
    <w:rsid w:val="009774F1"/>
    <w:rsid w:val="00980F71"/>
    <w:rsid w:val="00991607"/>
    <w:rsid w:val="0099735D"/>
    <w:rsid w:val="009A446E"/>
    <w:rsid w:val="009C5992"/>
    <w:rsid w:val="009F59EB"/>
    <w:rsid w:val="00A0014B"/>
    <w:rsid w:val="00A0621A"/>
    <w:rsid w:val="00A116DC"/>
    <w:rsid w:val="00A11CA4"/>
    <w:rsid w:val="00A21625"/>
    <w:rsid w:val="00A21BDD"/>
    <w:rsid w:val="00A26D16"/>
    <w:rsid w:val="00A3303C"/>
    <w:rsid w:val="00A33909"/>
    <w:rsid w:val="00A33C5B"/>
    <w:rsid w:val="00A42102"/>
    <w:rsid w:val="00A4260D"/>
    <w:rsid w:val="00A429F7"/>
    <w:rsid w:val="00A46D05"/>
    <w:rsid w:val="00A51503"/>
    <w:rsid w:val="00A63F64"/>
    <w:rsid w:val="00A65350"/>
    <w:rsid w:val="00A74E24"/>
    <w:rsid w:val="00A8149A"/>
    <w:rsid w:val="00A86D24"/>
    <w:rsid w:val="00A9156A"/>
    <w:rsid w:val="00A91DD3"/>
    <w:rsid w:val="00AA0083"/>
    <w:rsid w:val="00AB448E"/>
    <w:rsid w:val="00AB4A9E"/>
    <w:rsid w:val="00AC4703"/>
    <w:rsid w:val="00AD1618"/>
    <w:rsid w:val="00AD3E03"/>
    <w:rsid w:val="00AD6BFE"/>
    <w:rsid w:val="00B0181F"/>
    <w:rsid w:val="00B247EB"/>
    <w:rsid w:val="00B3041D"/>
    <w:rsid w:val="00B316B4"/>
    <w:rsid w:val="00B36297"/>
    <w:rsid w:val="00B603EE"/>
    <w:rsid w:val="00B615C4"/>
    <w:rsid w:val="00B61FC6"/>
    <w:rsid w:val="00B64FC3"/>
    <w:rsid w:val="00B85F0E"/>
    <w:rsid w:val="00B9170B"/>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72BCE"/>
    <w:rsid w:val="00C8128A"/>
    <w:rsid w:val="00C86DF0"/>
    <w:rsid w:val="00C877A6"/>
    <w:rsid w:val="00C959EE"/>
    <w:rsid w:val="00CA0525"/>
    <w:rsid w:val="00CB7478"/>
    <w:rsid w:val="00CC16B4"/>
    <w:rsid w:val="00CC1F52"/>
    <w:rsid w:val="00CD7E33"/>
    <w:rsid w:val="00CE0090"/>
    <w:rsid w:val="00CE5503"/>
    <w:rsid w:val="00CF30BF"/>
    <w:rsid w:val="00D13A94"/>
    <w:rsid w:val="00D14987"/>
    <w:rsid w:val="00D15C09"/>
    <w:rsid w:val="00D210C2"/>
    <w:rsid w:val="00D31F88"/>
    <w:rsid w:val="00D33F9E"/>
    <w:rsid w:val="00D44548"/>
    <w:rsid w:val="00D52003"/>
    <w:rsid w:val="00D53574"/>
    <w:rsid w:val="00D549D9"/>
    <w:rsid w:val="00D5747B"/>
    <w:rsid w:val="00D7561D"/>
    <w:rsid w:val="00D77DD5"/>
    <w:rsid w:val="00D87D5B"/>
    <w:rsid w:val="00DA2CE2"/>
    <w:rsid w:val="00DA4E03"/>
    <w:rsid w:val="00DA5BE0"/>
    <w:rsid w:val="00DB0499"/>
    <w:rsid w:val="00DB30C8"/>
    <w:rsid w:val="00DB45C0"/>
    <w:rsid w:val="00DC0246"/>
    <w:rsid w:val="00DC100E"/>
    <w:rsid w:val="00DC2281"/>
    <w:rsid w:val="00DC347C"/>
    <w:rsid w:val="00DC4233"/>
    <w:rsid w:val="00DD3514"/>
    <w:rsid w:val="00DE49E5"/>
    <w:rsid w:val="00DF4A20"/>
    <w:rsid w:val="00E11A00"/>
    <w:rsid w:val="00E14581"/>
    <w:rsid w:val="00E16071"/>
    <w:rsid w:val="00E16C94"/>
    <w:rsid w:val="00E2754D"/>
    <w:rsid w:val="00E27E8F"/>
    <w:rsid w:val="00E34B45"/>
    <w:rsid w:val="00E369DC"/>
    <w:rsid w:val="00E51F7D"/>
    <w:rsid w:val="00E53E40"/>
    <w:rsid w:val="00E601AD"/>
    <w:rsid w:val="00E634CA"/>
    <w:rsid w:val="00E645AE"/>
    <w:rsid w:val="00E81A2F"/>
    <w:rsid w:val="00E87CEF"/>
    <w:rsid w:val="00EA472B"/>
    <w:rsid w:val="00EB2C38"/>
    <w:rsid w:val="00EB6196"/>
    <w:rsid w:val="00EC129F"/>
    <w:rsid w:val="00EC1BBA"/>
    <w:rsid w:val="00EC28A7"/>
    <w:rsid w:val="00ED3EBE"/>
    <w:rsid w:val="00ED52FB"/>
    <w:rsid w:val="00EE12AC"/>
    <w:rsid w:val="00EE3236"/>
    <w:rsid w:val="00EF15BA"/>
    <w:rsid w:val="00EF3316"/>
    <w:rsid w:val="00EF473B"/>
    <w:rsid w:val="00EF513E"/>
    <w:rsid w:val="00F0548D"/>
    <w:rsid w:val="00F13EB6"/>
    <w:rsid w:val="00F20C54"/>
    <w:rsid w:val="00F23B13"/>
    <w:rsid w:val="00F32B85"/>
    <w:rsid w:val="00F34C3D"/>
    <w:rsid w:val="00F42BB9"/>
    <w:rsid w:val="00F55687"/>
    <w:rsid w:val="00F62B52"/>
    <w:rsid w:val="00F65E88"/>
    <w:rsid w:val="00F72369"/>
    <w:rsid w:val="00F7493E"/>
    <w:rsid w:val="00F7629E"/>
    <w:rsid w:val="00F80F9E"/>
    <w:rsid w:val="00F96984"/>
    <w:rsid w:val="00F97852"/>
    <w:rsid w:val="00FA20F4"/>
    <w:rsid w:val="00FA7B51"/>
    <w:rsid w:val="00FB103B"/>
    <w:rsid w:val="00FB25BF"/>
    <w:rsid w:val="00FB3161"/>
    <w:rsid w:val="00FB4535"/>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E18D4A"/>
  <w14:defaultImageDpi w14:val="300"/>
  <w15:docId w15:val="{D8D2ACAC-B09A-9F49-82E9-DF6A0F9F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paragraph" w:styleId="Bibliography">
    <w:name w:val="Bibliography"/>
    <w:basedOn w:val="Normal"/>
    <w:next w:val="Normal"/>
    <w:uiPriority w:val="37"/>
    <w:unhideWhenUsed/>
    <w:rsid w:val="00721125"/>
    <w:pPr>
      <w:spacing w:after="160" w:line="259" w:lineRule="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aurieannschultz/Desktop/Riverpoint%20Writer/Riverpoi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Riverpoint.dotm</Template>
  <TotalTime>79</TotalTime>
  <Pages>7</Pages>
  <Words>1083</Words>
  <Characters>7455</Characters>
  <Application>Microsoft Office Word</Application>
  <DocSecurity>0</DocSecurity>
  <Lines>532</Lines>
  <Paragraphs>213</Paragraphs>
  <ScaleCrop>false</ScaleCrop>
  <HeadingPairs>
    <vt:vector size="2" baseType="variant">
      <vt:variant>
        <vt:lpstr>Title</vt:lpstr>
      </vt:variant>
      <vt:variant>
        <vt:i4>1</vt:i4>
      </vt:variant>
    </vt:vector>
  </HeadingPairs>
  <TitlesOfParts>
    <vt:vector size="1" baseType="lpstr">
      <vt:lpstr>Riverpoint Writer</vt:lpstr>
    </vt:vector>
  </TitlesOfParts>
  <Company>Apollogroup</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Auditing Cash, Financial Instruments, Sale, and Receivable Accounts</dc:title>
  <dc:subject>Paper Formatter</dc:subject>
  <dc:creator>LaurieAnn Schultz, Sierra Webb, Melissa Bierman, Veronica Hernandez, Shawna Mizik, Rose Lile</dc:creator>
  <cp:keywords/>
  <dc:description/>
  <cp:lastModifiedBy>Laurieann Schultz</cp:lastModifiedBy>
  <cp:revision>5</cp:revision>
  <dcterms:created xsi:type="dcterms:W3CDTF">2020-01-26T19:31:00Z</dcterms:created>
  <dcterms:modified xsi:type="dcterms:W3CDTF">2020-01-26T20:57:00Z</dcterms:modified>
  <cp:category>School Papers</cp:category>
</cp:coreProperties>
</file>